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D435" w14:textId="77777777" w:rsidR="007F523C" w:rsidRDefault="007F523C" w:rsidP="007F523C">
      <w:pPr>
        <w:jc w:val="center"/>
        <w:rPr>
          <w:b/>
          <w:bCs/>
          <w:color w:val="3B3838" w:themeColor="background2" w:themeShade="40"/>
          <w:sz w:val="32"/>
          <w:szCs w:val="32"/>
        </w:rPr>
      </w:pPr>
    </w:p>
    <w:p w14:paraId="750BE98E" w14:textId="7D9A2B48" w:rsidR="007F523C" w:rsidRPr="003A3C89" w:rsidRDefault="007F523C" w:rsidP="007F523C">
      <w:pPr>
        <w:jc w:val="center"/>
        <w:rPr>
          <w:b/>
          <w:bCs/>
          <w:color w:val="3B3838" w:themeColor="background2" w:themeShade="40"/>
          <w:sz w:val="32"/>
          <w:szCs w:val="32"/>
        </w:rPr>
      </w:pPr>
      <w:r w:rsidRPr="003A3C89">
        <w:rPr>
          <w:b/>
          <w:bCs/>
          <w:color w:val="3B3838" w:themeColor="background2" w:themeShade="40"/>
          <w:sz w:val="32"/>
          <w:szCs w:val="32"/>
        </w:rPr>
        <w:t xml:space="preserve">Overzicht geboortecijfer Nederland t/m </w:t>
      </w:r>
      <w:r w:rsidR="00635BB0">
        <w:rPr>
          <w:b/>
          <w:bCs/>
          <w:color w:val="3B3838" w:themeColor="background2" w:themeShade="40"/>
          <w:sz w:val="32"/>
          <w:szCs w:val="32"/>
        </w:rPr>
        <w:t>april</w:t>
      </w:r>
      <w:r w:rsidR="009F00C6">
        <w:rPr>
          <w:b/>
          <w:bCs/>
          <w:color w:val="3B3838" w:themeColor="background2" w:themeShade="40"/>
          <w:sz w:val="32"/>
          <w:szCs w:val="32"/>
        </w:rPr>
        <w:t xml:space="preserve"> 2024</w:t>
      </w:r>
    </w:p>
    <w:p w14:paraId="650BE91D" w14:textId="77777777" w:rsidR="007F523C" w:rsidRDefault="007F523C" w:rsidP="00790FC0">
      <w:pPr>
        <w:rPr>
          <w:i/>
          <w:iCs/>
          <w:color w:val="3B3838" w:themeColor="background2" w:themeShade="40"/>
          <w:sz w:val="30"/>
          <w:szCs w:val="30"/>
        </w:rPr>
      </w:pPr>
    </w:p>
    <w:p w14:paraId="7C3A8836" w14:textId="23245EC6" w:rsidR="00635BB0" w:rsidRPr="00635BB0" w:rsidRDefault="007F523C" w:rsidP="00635BB0">
      <w:pPr>
        <w:jc w:val="center"/>
        <w:rPr>
          <w:noProof/>
        </w:rPr>
      </w:pPr>
      <w:r w:rsidRPr="00973645">
        <w:rPr>
          <w:i/>
          <w:iCs/>
          <w:color w:val="3B3838" w:themeColor="background2" w:themeShade="40"/>
          <w:sz w:val="30"/>
          <w:szCs w:val="30"/>
        </w:rPr>
        <w:t>Landelijk</w:t>
      </w:r>
      <w:r>
        <w:rPr>
          <w:noProof/>
        </w:rPr>
        <w:t xml:space="preserve"> </w:t>
      </w:r>
      <w:r>
        <w:br/>
      </w:r>
      <w:r>
        <w:br/>
      </w:r>
      <w:r>
        <w:br/>
      </w:r>
      <w:r w:rsidR="00635BB0">
        <w:rPr>
          <w:noProof/>
          <w14:ligatures w14:val="standardContextual"/>
        </w:rPr>
        <w:drawing>
          <wp:inline distT="0" distB="0" distL="0" distR="0" wp14:anchorId="0865FFEE" wp14:editId="6A482C20">
            <wp:extent cx="6454869" cy="3594226"/>
            <wp:effectExtent l="0" t="0" r="3175" b="6350"/>
            <wp:docPr id="1729730795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E3D456A4-2059-2E77-6E9F-62F3D4AF5FC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5B62C0D7" w14:textId="77777777" w:rsidR="00635BB0" w:rsidRDefault="00635BB0">
      <w:pPr>
        <w:rPr>
          <w:i/>
          <w:iCs/>
          <w:color w:val="3B3838" w:themeColor="background2" w:themeShade="40"/>
          <w:sz w:val="30"/>
          <w:szCs w:val="30"/>
        </w:rPr>
      </w:pPr>
      <w:r>
        <w:rPr>
          <w:i/>
          <w:iCs/>
          <w:color w:val="3B3838" w:themeColor="background2" w:themeShade="40"/>
          <w:sz w:val="30"/>
          <w:szCs w:val="30"/>
        </w:rPr>
        <w:br w:type="page"/>
      </w:r>
    </w:p>
    <w:p w14:paraId="47A6570C" w14:textId="4554A5A0" w:rsidR="007F523C" w:rsidRPr="007F523C" w:rsidRDefault="007F523C" w:rsidP="00635BB0">
      <w:pPr>
        <w:jc w:val="center"/>
        <w:rPr>
          <w:noProof/>
        </w:rPr>
      </w:pPr>
      <w:r>
        <w:rPr>
          <w:i/>
          <w:iCs/>
          <w:color w:val="3B3838" w:themeColor="background2" w:themeShade="40"/>
          <w:sz w:val="30"/>
          <w:szCs w:val="30"/>
        </w:rPr>
        <w:lastRenderedPageBreak/>
        <w:t>Regionaal</w:t>
      </w:r>
    </w:p>
    <w:p w14:paraId="3DCEF920" w14:textId="48381332" w:rsidR="00635BB0" w:rsidRPr="00635BB0" w:rsidRDefault="00635BB0" w:rsidP="007F523C">
      <w:r w:rsidRPr="00635BB0">
        <w:drawing>
          <wp:inline distT="0" distB="0" distL="0" distR="0" wp14:anchorId="705A6A2E" wp14:editId="2B83CF33">
            <wp:extent cx="6398631" cy="4472412"/>
            <wp:effectExtent l="0" t="0" r="2540" b="4445"/>
            <wp:docPr id="144288393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839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0166" cy="4480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94D73" w14:textId="28EA4111" w:rsidR="007F523C" w:rsidRPr="007F523C" w:rsidRDefault="00635BB0" w:rsidP="007F523C">
      <w:r w:rsidRPr="00635BB0">
        <w:rPr>
          <w:sz w:val="28"/>
          <w:szCs w:val="28"/>
        </w:rPr>
        <w:drawing>
          <wp:inline distT="0" distB="0" distL="0" distR="0" wp14:anchorId="0108E2FD" wp14:editId="4359C6F0">
            <wp:extent cx="6385446" cy="2190938"/>
            <wp:effectExtent l="0" t="0" r="0" b="0"/>
            <wp:docPr id="17733325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332526" name=""/>
                    <pic:cNvPicPr/>
                  </pic:nvPicPr>
                  <pic:blipFill rotWithShape="1">
                    <a:blip r:embed="rId8"/>
                    <a:srcRect t="2116"/>
                    <a:stretch/>
                  </pic:blipFill>
                  <pic:spPr bwMode="auto">
                    <a:xfrm>
                      <a:off x="0" y="0"/>
                      <a:ext cx="6411428" cy="2199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A8E533" w14:textId="66D1295B" w:rsidR="007F523C" w:rsidRDefault="007F523C" w:rsidP="00790FC0">
      <w:pPr>
        <w:tabs>
          <w:tab w:val="left" w:pos="3100"/>
        </w:tabs>
      </w:pPr>
    </w:p>
    <w:p w14:paraId="2AB719B1" w14:textId="187C3B95" w:rsidR="007F523C" w:rsidRPr="007F523C" w:rsidRDefault="007F523C" w:rsidP="007F523C"/>
    <w:p w14:paraId="640EE6BC" w14:textId="10D11067" w:rsidR="007F523C" w:rsidRPr="007F523C" w:rsidRDefault="007F523C" w:rsidP="007F523C"/>
    <w:p w14:paraId="20BC9169" w14:textId="17204AF9" w:rsidR="007F523C" w:rsidRPr="007F523C" w:rsidRDefault="007F523C" w:rsidP="007F523C"/>
    <w:p w14:paraId="0254A20F" w14:textId="4D65D207" w:rsidR="00E92F18" w:rsidRPr="00790FC0" w:rsidRDefault="00E92F18" w:rsidP="00790FC0">
      <w:pPr>
        <w:tabs>
          <w:tab w:val="left" w:pos="2340"/>
          <w:tab w:val="left" w:pos="5380"/>
        </w:tabs>
      </w:pPr>
    </w:p>
    <w:p w14:paraId="5327ADD6" w14:textId="1B827462" w:rsidR="00E92F18" w:rsidRPr="00E92F18" w:rsidRDefault="00E92F18" w:rsidP="00E92F18">
      <w:pPr>
        <w:rPr>
          <w:sz w:val="28"/>
          <w:szCs w:val="28"/>
        </w:rPr>
      </w:pPr>
    </w:p>
    <w:p w14:paraId="67D56702" w14:textId="00DDA0DB" w:rsidR="00635BB0" w:rsidRDefault="00635BB0" w:rsidP="00E92F18">
      <w:pPr>
        <w:tabs>
          <w:tab w:val="left" w:pos="2420"/>
        </w:tabs>
        <w:rPr>
          <w:sz w:val="28"/>
          <w:szCs w:val="28"/>
        </w:rPr>
      </w:pPr>
      <w:r w:rsidRPr="00635BB0">
        <w:rPr>
          <w:sz w:val="28"/>
          <w:szCs w:val="28"/>
        </w:rPr>
        <w:drawing>
          <wp:inline distT="0" distB="0" distL="0" distR="0" wp14:anchorId="0BDAF7C5" wp14:editId="5A681D33">
            <wp:extent cx="6492680" cy="4553893"/>
            <wp:effectExtent l="0" t="0" r="3810" b="0"/>
            <wp:docPr id="184854365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54365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01029" cy="455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CE882" w14:textId="1FDFCD58" w:rsidR="00635BB0" w:rsidRPr="00E92F18" w:rsidRDefault="00635BB0" w:rsidP="00E92F18">
      <w:pPr>
        <w:tabs>
          <w:tab w:val="left" w:pos="2420"/>
        </w:tabs>
        <w:rPr>
          <w:sz w:val="28"/>
          <w:szCs w:val="28"/>
        </w:rPr>
      </w:pPr>
      <w:r w:rsidRPr="00635BB0">
        <w:rPr>
          <w:sz w:val="28"/>
          <w:szCs w:val="28"/>
        </w:rPr>
        <w:drawing>
          <wp:inline distT="0" distB="0" distL="0" distR="0" wp14:anchorId="5D7702C4" wp14:editId="725E5CD6">
            <wp:extent cx="6518139" cy="2064190"/>
            <wp:effectExtent l="0" t="0" r="0" b="0"/>
            <wp:docPr id="149463954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39540" name=""/>
                    <pic:cNvPicPr/>
                  </pic:nvPicPr>
                  <pic:blipFill rotWithShape="1">
                    <a:blip r:embed="rId10"/>
                    <a:srcRect t="3006"/>
                    <a:stretch/>
                  </pic:blipFill>
                  <pic:spPr bwMode="auto">
                    <a:xfrm>
                      <a:off x="0" y="0"/>
                      <a:ext cx="6528957" cy="2067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35BB0" w:rsidRPr="00E92F1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07064" w14:textId="77777777" w:rsidR="007E4776" w:rsidRDefault="007E4776" w:rsidP="007F523C">
      <w:pPr>
        <w:spacing w:after="0" w:line="240" w:lineRule="auto"/>
      </w:pPr>
      <w:r>
        <w:separator/>
      </w:r>
    </w:p>
  </w:endnote>
  <w:endnote w:type="continuationSeparator" w:id="0">
    <w:p w14:paraId="427ECB16" w14:textId="77777777" w:rsidR="007E4776" w:rsidRDefault="007E4776" w:rsidP="007F5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211A8" w14:textId="77777777" w:rsidR="007E4776" w:rsidRDefault="007E4776" w:rsidP="007F523C">
      <w:pPr>
        <w:spacing w:after="0" w:line="240" w:lineRule="auto"/>
      </w:pPr>
      <w:r>
        <w:separator/>
      </w:r>
    </w:p>
  </w:footnote>
  <w:footnote w:type="continuationSeparator" w:id="0">
    <w:p w14:paraId="327670B1" w14:textId="77777777" w:rsidR="007E4776" w:rsidRDefault="007E4776" w:rsidP="007F5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E537F" w14:textId="6713C7CF" w:rsidR="007F523C" w:rsidRDefault="007F523C">
    <w:pPr>
      <w:pStyle w:val="Koptekst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CE5483B" wp14:editId="41974A1D">
          <wp:simplePos x="0" y="0"/>
          <wp:positionH relativeFrom="leftMargin">
            <wp:posOffset>165100</wp:posOffset>
          </wp:positionH>
          <wp:positionV relativeFrom="paragraph">
            <wp:posOffset>-347980</wp:posOffset>
          </wp:positionV>
          <wp:extent cx="1249860" cy="1047750"/>
          <wp:effectExtent l="0" t="0" r="0" b="0"/>
          <wp:wrapNone/>
          <wp:docPr id="87610507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49173" name="Afbeelding 19708491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214" cy="1049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3C"/>
    <w:rsid w:val="00042FD5"/>
    <w:rsid w:val="000435F3"/>
    <w:rsid w:val="00051CCB"/>
    <w:rsid w:val="00051D26"/>
    <w:rsid w:val="00087AA3"/>
    <w:rsid w:val="00167041"/>
    <w:rsid w:val="001B14E1"/>
    <w:rsid w:val="00201A2B"/>
    <w:rsid w:val="002545A5"/>
    <w:rsid w:val="00265811"/>
    <w:rsid w:val="00265EFB"/>
    <w:rsid w:val="002848C7"/>
    <w:rsid w:val="002F7079"/>
    <w:rsid w:val="003349E6"/>
    <w:rsid w:val="00335170"/>
    <w:rsid w:val="00357931"/>
    <w:rsid w:val="00363B6C"/>
    <w:rsid w:val="00445C65"/>
    <w:rsid w:val="00475E7A"/>
    <w:rsid w:val="005213C2"/>
    <w:rsid w:val="005334BF"/>
    <w:rsid w:val="005830DA"/>
    <w:rsid w:val="005C3A75"/>
    <w:rsid w:val="00635BB0"/>
    <w:rsid w:val="0064126D"/>
    <w:rsid w:val="00677E9C"/>
    <w:rsid w:val="006927C9"/>
    <w:rsid w:val="006C2921"/>
    <w:rsid w:val="00774CD1"/>
    <w:rsid w:val="00790FC0"/>
    <w:rsid w:val="007E4776"/>
    <w:rsid w:val="007F523C"/>
    <w:rsid w:val="00812039"/>
    <w:rsid w:val="0081440A"/>
    <w:rsid w:val="00824D4B"/>
    <w:rsid w:val="008B0953"/>
    <w:rsid w:val="008B2674"/>
    <w:rsid w:val="008E13F4"/>
    <w:rsid w:val="00947CCE"/>
    <w:rsid w:val="0095122D"/>
    <w:rsid w:val="009934F4"/>
    <w:rsid w:val="00995959"/>
    <w:rsid w:val="009D1A31"/>
    <w:rsid w:val="009F00C6"/>
    <w:rsid w:val="00A44050"/>
    <w:rsid w:val="00AC4B9A"/>
    <w:rsid w:val="00B607EE"/>
    <w:rsid w:val="00BD7326"/>
    <w:rsid w:val="00C5232F"/>
    <w:rsid w:val="00C86C16"/>
    <w:rsid w:val="00D361BD"/>
    <w:rsid w:val="00E92F18"/>
    <w:rsid w:val="00E97581"/>
    <w:rsid w:val="00F56B1A"/>
    <w:rsid w:val="00FC74DA"/>
    <w:rsid w:val="00FE3861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99913"/>
  <w15:chartTrackingRefBased/>
  <w15:docId w15:val="{7B79982B-B868-482E-BBF9-D9BDB6C2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523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F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F523C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7F5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F523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Giulia%20Baltussen\Bo%20Geboortezorg%20Dropbox\Bo%20Geboortezorg\4.%20Dossierinhoud\4.5%20Financiering\4.5.5%20Cijfers\4.5.5.3%20Geboortes\Dashboard%20ontwikkeling%20geboorte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/>
              <a:t>Geboorteontwikkling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7.8629276275976018E-2"/>
          <c:y val="0.13852139569841804"/>
          <c:w val="0.89839749830290849"/>
          <c:h val="0.57340614744391138"/>
        </c:manualLayout>
      </c:layout>
      <c:lineChart>
        <c:grouping val="standard"/>
        <c:varyColors val="0"/>
        <c:ser>
          <c:idx val="5"/>
          <c:order val="5"/>
          <c:tx>
            <c:strRef>
              <c:f>'Aantallen jaarlijks'!$A$7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'Aantallen jaarlijks'!$B$1:$M$1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maart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augustus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'Aantallen jaarlijks'!$B$7:$M$7</c:f>
              <c:numCache>
                <c:formatCode>General</c:formatCode>
                <c:ptCount val="12"/>
                <c:pt idx="0">
                  <c:v>14015</c:v>
                </c:pt>
                <c:pt idx="1">
                  <c:v>12866</c:v>
                </c:pt>
                <c:pt idx="2">
                  <c:v>13498</c:v>
                </c:pt>
                <c:pt idx="3">
                  <c:v>13322</c:v>
                </c:pt>
                <c:pt idx="4">
                  <c:v>13731</c:v>
                </c:pt>
                <c:pt idx="5">
                  <c:v>13894</c:v>
                </c:pt>
                <c:pt idx="6">
                  <c:v>15572</c:v>
                </c:pt>
                <c:pt idx="7">
                  <c:v>15065</c:v>
                </c:pt>
                <c:pt idx="8">
                  <c:v>14914</c:v>
                </c:pt>
                <c:pt idx="9">
                  <c:v>14450</c:v>
                </c:pt>
                <c:pt idx="10">
                  <c:v>13512</c:v>
                </c:pt>
                <c:pt idx="11">
                  <c:v>13227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D8-4BAB-85D4-0247A01AAF37}"/>
            </c:ext>
          </c:extLst>
        </c:ser>
        <c:ser>
          <c:idx val="6"/>
          <c:order val="6"/>
          <c:tx>
            <c:strRef>
              <c:f>'Aantallen jaarlijks'!$A$8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6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>
                  <a:lumMod val="75000"/>
                </a:schemeClr>
              </a:solidFill>
              <a:ln w="9525">
                <a:solidFill>
                  <a:schemeClr val="accent6">
                    <a:lumMod val="75000"/>
                  </a:schemeClr>
                </a:solidFill>
              </a:ln>
              <a:effectLst/>
            </c:spPr>
          </c:marker>
          <c:cat>
            <c:strRef>
              <c:f>'Aantallen jaarlijks'!$B$1:$M$1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maart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augustus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'Aantallen jaarlijks'!$B$8:$M$8</c:f>
              <c:numCache>
                <c:formatCode>General</c:formatCode>
                <c:ptCount val="12"/>
                <c:pt idx="0">
                  <c:v>13899</c:v>
                </c:pt>
                <c:pt idx="1">
                  <c:v>13448</c:v>
                </c:pt>
                <c:pt idx="2">
                  <c:v>14852</c:v>
                </c:pt>
                <c:pt idx="3">
                  <c:v>14472</c:v>
                </c:pt>
                <c:pt idx="4" formatCode="#,##0">
                  <c:v>14750</c:v>
                </c:pt>
                <c:pt idx="5">
                  <c:v>14768</c:v>
                </c:pt>
                <c:pt idx="6">
                  <c:v>16053</c:v>
                </c:pt>
                <c:pt idx="7">
                  <c:v>15798</c:v>
                </c:pt>
                <c:pt idx="8">
                  <c:v>16086</c:v>
                </c:pt>
                <c:pt idx="9">
                  <c:v>15558</c:v>
                </c:pt>
                <c:pt idx="10">
                  <c:v>14603</c:v>
                </c:pt>
                <c:pt idx="11">
                  <c:v>14219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5D8-4BAB-85D4-0247A01AAF37}"/>
            </c:ext>
          </c:extLst>
        </c:ser>
        <c:ser>
          <c:idx val="7"/>
          <c:order val="7"/>
          <c:tx>
            <c:strRef>
              <c:f>'Aantallen jaarlijks'!$A$9</c:f>
              <c:strCache>
                <c:ptCount val="1"/>
                <c:pt idx="0">
                  <c:v>2022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cat>
            <c:strRef>
              <c:f>'Aantallen jaarlijks'!$B$1:$M$1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maart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augustus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'Aantallen jaarlijks'!$B$9:$M$9</c:f>
              <c:numCache>
                <c:formatCode>General</c:formatCode>
                <c:ptCount val="12"/>
                <c:pt idx="0">
                  <c:v>14007</c:v>
                </c:pt>
                <c:pt idx="1">
                  <c:v>12714</c:v>
                </c:pt>
                <c:pt idx="2">
                  <c:v>13537</c:v>
                </c:pt>
                <c:pt idx="3">
                  <c:v>12832</c:v>
                </c:pt>
                <c:pt idx="4" formatCode="#,##0">
                  <c:v>13968</c:v>
                </c:pt>
                <c:pt idx="5">
                  <c:v>14067</c:v>
                </c:pt>
                <c:pt idx="6">
                  <c:v>14838</c:v>
                </c:pt>
                <c:pt idx="7">
                  <c:v>15203</c:v>
                </c:pt>
                <c:pt idx="8">
                  <c:v>15169</c:v>
                </c:pt>
                <c:pt idx="9">
                  <c:v>14439</c:v>
                </c:pt>
                <c:pt idx="10">
                  <c:v>13180</c:v>
                </c:pt>
                <c:pt idx="11">
                  <c:v>12937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5D8-4BAB-85D4-0247A01AAF37}"/>
            </c:ext>
          </c:extLst>
        </c:ser>
        <c:ser>
          <c:idx val="8"/>
          <c:order val="8"/>
          <c:tx>
            <c:strRef>
              <c:f>'Aantallen jaarlijks'!$A$10</c:f>
              <c:strCache>
                <c:ptCount val="1"/>
                <c:pt idx="0">
                  <c:v>2023</c:v>
                </c:pt>
              </c:strCache>
            </c:strRef>
          </c:tx>
          <c:spPr>
            <a:ln w="28575" cap="rnd">
              <a:solidFill>
                <a:srgbClr val="7030A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7030A0"/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strRef>
              <c:f>'Aantallen jaarlijks'!$B$1:$M$1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maart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augustus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'Aantallen jaarlijks'!$B$10:$M$10</c:f>
              <c:numCache>
                <c:formatCode>General</c:formatCode>
                <c:ptCount val="12"/>
                <c:pt idx="0">
                  <c:v>13176</c:v>
                </c:pt>
                <c:pt idx="1">
                  <c:v>12158</c:v>
                </c:pt>
                <c:pt idx="2">
                  <c:v>13669</c:v>
                </c:pt>
                <c:pt idx="3">
                  <c:v>12813</c:v>
                </c:pt>
                <c:pt idx="4" formatCode="#,##0">
                  <c:v>14238</c:v>
                </c:pt>
                <c:pt idx="5">
                  <c:v>13927</c:v>
                </c:pt>
                <c:pt idx="6">
                  <c:v>14803</c:v>
                </c:pt>
                <c:pt idx="7">
                  <c:v>14745</c:v>
                </c:pt>
                <c:pt idx="8">
                  <c:v>13867</c:v>
                </c:pt>
                <c:pt idx="9">
                  <c:v>14085</c:v>
                </c:pt>
                <c:pt idx="10">
                  <c:v>13396</c:v>
                </c:pt>
                <c:pt idx="11">
                  <c:v>12941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5D8-4BAB-85D4-0247A01AAF37}"/>
            </c:ext>
          </c:extLst>
        </c:ser>
        <c:ser>
          <c:idx val="9"/>
          <c:order val="9"/>
          <c:tx>
            <c:strRef>
              <c:f>'Aantallen jaarlijks'!$A$11</c:f>
              <c:strCache>
                <c:ptCount val="1"/>
                <c:pt idx="0">
                  <c:v>2024</c:v>
                </c:pt>
              </c:strCache>
            </c:strRef>
          </c:tx>
          <c:spPr>
            <a:ln w="28575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>
                  <a:lumMod val="60000"/>
                </a:schemeClr>
              </a:solidFill>
              <a:ln w="9525">
                <a:solidFill>
                  <a:schemeClr val="accent4">
                    <a:lumMod val="60000"/>
                  </a:schemeClr>
                </a:solidFill>
              </a:ln>
              <a:effectLst/>
            </c:spPr>
          </c:marker>
          <c:cat>
            <c:strRef>
              <c:f>'Aantallen jaarlijks'!$B$1:$M$1</c:f>
              <c:strCache>
                <c:ptCount val="12"/>
                <c:pt idx="0">
                  <c:v>januari</c:v>
                </c:pt>
                <c:pt idx="1">
                  <c:v>februari</c:v>
                </c:pt>
                <c:pt idx="2">
                  <c:v>maart</c:v>
                </c:pt>
                <c:pt idx="3">
                  <c:v>april</c:v>
                </c:pt>
                <c:pt idx="4">
                  <c:v>mei</c:v>
                </c:pt>
                <c:pt idx="5">
                  <c:v>juni</c:v>
                </c:pt>
                <c:pt idx="6">
                  <c:v>juli</c:v>
                </c:pt>
                <c:pt idx="7">
                  <c:v>augustus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'Aantallen jaarlijks'!$B$11:$M$11</c:f>
              <c:numCache>
                <c:formatCode>General</c:formatCode>
                <c:ptCount val="12"/>
                <c:pt idx="0">
                  <c:v>13582</c:v>
                </c:pt>
                <c:pt idx="1">
                  <c:v>12893</c:v>
                </c:pt>
                <c:pt idx="2">
                  <c:v>13527</c:v>
                </c:pt>
                <c:pt idx="3">
                  <c:v>13171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35D8-4BAB-85D4-0247A01AAF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3364480"/>
        <c:axId val="763368080"/>
        <c:extLst>
          <c:ext xmlns:c15="http://schemas.microsoft.com/office/drawing/2012/chart" uri="{02D57815-91ED-43cb-92C2-25804820EDAC}">
            <c15:filteredLine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'Aantallen jaarlijks'!$A$2</c15:sqref>
                        </c15:formulaRef>
                      </c:ext>
                    </c:extLst>
                    <c:strCache>
                      <c:ptCount val="1"/>
                      <c:pt idx="0">
                        <c:v>2015</c:v>
                      </c:pt>
                    </c:strCache>
                  </c:strRef>
                </c:tx>
                <c:spPr>
                  <a:ln w="28575" cap="rnd">
                    <a:solidFill>
                      <a:schemeClr val="accent1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'Aantallen jaarlijks'!$B$1:$M$1</c15:sqref>
                        </c15:formulaRef>
                      </c:ext>
                    </c:extLst>
                    <c:strCache>
                      <c:ptCount val="12"/>
                      <c:pt idx="0">
                        <c:v>januari</c:v>
                      </c:pt>
                      <c:pt idx="1">
                        <c:v>februari</c:v>
                      </c:pt>
                      <c:pt idx="2">
                        <c:v>maart</c:v>
                      </c:pt>
                      <c:pt idx="3">
                        <c:v>april</c:v>
                      </c:pt>
                      <c:pt idx="4">
                        <c:v>mei</c:v>
                      </c:pt>
                      <c:pt idx="5">
                        <c:v>juni</c:v>
                      </c:pt>
                      <c:pt idx="6">
                        <c:v>juli</c:v>
                      </c:pt>
                      <c:pt idx="7">
                        <c:v>augustus</c:v>
                      </c:pt>
                      <c:pt idx="8">
                        <c:v>september</c:v>
                      </c:pt>
                      <c:pt idx="9">
                        <c:v>oktober</c:v>
                      </c:pt>
                      <c:pt idx="10">
                        <c:v>november</c:v>
                      </c:pt>
                      <c:pt idx="11">
                        <c:v>december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'Aantallen jaarlijks'!$B$2:$M$2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14176</c:v>
                      </c:pt>
                      <c:pt idx="1">
                        <c:v>12523</c:v>
                      </c:pt>
                      <c:pt idx="2">
                        <c:v>13597</c:v>
                      </c:pt>
                      <c:pt idx="3">
                        <c:v>13241</c:v>
                      </c:pt>
                      <c:pt idx="4">
                        <c:v>14345</c:v>
                      </c:pt>
                      <c:pt idx="5">
                        <c:v>14273</c:v>
                      </c:pt>
                      <c:pt idx="6">
                        <c:v>15308</c:v>
                      </c:pt>
                      <c:pt idx="7">
                        <c:v>15353</c:v>
                      </c:pt>
                      <c:pt idx="8">
                        <c:v>15330</c:v>
                      </c:pt>
                      <c:pt idx="9">
                        <c:v>14610</c:v>
                      </c:pt>
                      <c:pt idx="10">
                        <c:v>13852</c:v>
                      </c:pt>
                      <c:pt idx="11">
                        <c:v>13902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35D8-4BAB-85D4-0247A01AAF37}"/>
                  </c:ext>
                </c:extLst>
              </c15:ser>
            </c15:filteredLineSeries>
            <c15:filteredLineSeries>
              <c15:ser>
                <c:idx val="1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jaarlijks'!$A$3</c15:sqref>
                        </c15:formulaRef>
                      </c:ext>
                    </c:extLst>
                    <c:strCache>
                      <c:ptCount val="1"/>
                      <c:pt idx="0">
                        <c:v>2016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jaarlijks'!$B$1:$M$1</c15:sqref>
                        </c15:formulaRef>
                      </c:ext>
                    </c:extLst>
                    <c:strCache>
                      <c:ptCount val="12"/>
                      <c:pt idx="0">
                        <c:v>januari</c:v>
                      </c:pt>
                      <c:pt idx="1">
                        <c:v>februari</c:v>
                      </c:pt>
                      <c:pt idx="2">
                        <c:v>maart</c:v>
                      </c:pt>
                      <c:pt idx="3">
                        <c:v>april</c:v>
                      </c:pt>
                      <c:pt idx="4">
                        <c:v>mei</c:v>
                      </c:pt>
                      <c:pt idx="5">
                        <c:v>juni</c:v>
                      </c:pt>
                      <c:pt idx="6">
                        <c:v>juli</c:v>
                      </c:pt>
                      <c:pt idx="7">
                        <c:v>augustus</c:v>
                      </c:pt>
                      <c:pt idx="8">
                        <c:v>september</c:v>
                      </c:pt>
                      <c:pt idx="9">
                        <c:v>oktober</c:v>
                      </c:pt>
                      <c:pt idx="10">
                        <c:v>november</c:v>
                      </c:pt>
                      <c:pt idx="11">
                        <c:v>december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jaarlijks'!$B$3:$M$3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13990</c:v>
                      </c:pt>
                      <c:pt idx="1">
                        <c:v>13342</c:v>
                      </c:pt>
                      <c:pt idx="2">
                        <c:v>14107</c:v>
                      </c:pt>
                      <c:pt idx="3">
                        <c:v>13823</c:v>
                      </c:pt>
                      <c:pt idx="4">
                        <c:v>14513</c:v>
                      </c:pt>
                      <c:pt idx="5">
                        <c:v>14539</c:v>
                      </c:pt>
                      <c:pt idx="6">
                        <c:v>15683</c:v>
                      </c:pt>
                      <c:pt idx="7">
                        <c:v>15603</c:v>
                      </c:pt>
                      <c:pt idx="8">
                        <c:v>15163</c:v>
                      </c:pt>
                      <c:pt idx="9">
                        <c:v>14539</c:v>
                      </c:pt>
                      <c:pt idx="10">
                        <c:v>13529</c:v>
                      </c:pt>
                      <c:pt idx="11">
                        <c:v>13689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35D8-4BAB-85D4-0247A01AAF37}"/>
                  </c:ext>
                </c:extLst>
              </c15:ser>
            </c15:filteredLineSeries>
            <c15:filteredLineSeries>
              <c15:ser>
                <c:idx val="2"/>
                <c:order val="2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jaarlijks'!$A$4</c15:sqref>
                        </c15:formulaRef>
                      </c:ext>
                    </c:extLst>
                    <c:strCache>
                      <c:ptCount val="1"/>
                      <c:pt idx="0">
                        <c:v>2017</c:v>
                      </c:pt>
                    </c:strCache>
                  </c:strRef>
                </c:tx>
                <c:spPr>
                  <a:ln w="28575" cap="rnd">
                    <a:solidFill>
                      <a:schemeClr val="accent3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jaarlijks'!$B$1:$M$1</c15:sqref>
                        </c15:formulaRef>
                      </c:ext>
                    </c:extLst>
                    <c:strCache>
                      <c:ptCount val="12"/>
                      <c:pt idx="0">
                        <c:v>januari</c:v>
                      </c:pt>
                      <c:pt idx="1">
                        <c:v>februari</c:v>
                      </c:pt>
                      <c:pt idx="2">
                        <c:v>maart</c:v>
                      </c:pt>
                      <c:pt idx="3">
                        <c:v>april</c:v>
                      </c:pt>
                      <c:pt idx="4">
                        <c:v>mei</c:v>
                      </c:pt>
                      <c:pt idx="5">
                        <c:v>juni</c:v>
                      </c:pt>
                      <c:pt idx="6">
                        <c:v>juli</c:v>
                      </c:pt>
                      <c:pt idx="7">
                        <c:v>augustus</c:v>
                      </c:pt>
                      <c:pt idx="8">
                        <c:v>september</c:v>
                      </c:pt>
                      <c:pt idx="9">
                        <c:v>oktober</c:v>
                      </c:pt>
                      <c:pt idx="10">
                        <c:v>november</c:v>
                      </c:pt>
                      <c:pt idx="11">
                        <c:v>december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jaarlijks'!$B$4:$M$4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14100</c:v>
                      </c:pt>
                      <c:pt idx="1">
                        <c:v>12575</c:v>
                      </c:pt>
                      <c:pt idx="2">
                        <c:v>13696</c:v>
                      </c:pt>
                      <c:pt idx="3">
                        <c:v>13413</c:v>
                      </c:pt>
                      <c:pt idx="4">
                        <c:v>14367</c:v>
                      </c:pt>
                      <c:pt idx="5">
                        <c:v>14012</c:v>
                      </c:pt>
                      <c:pt idx="6">
                        <c:v>15043</c:v>
                      </c:pt>
                      <c:pt idx="7">
                        <c:v>15459</c:v>
                      </c:pt>
                      <c:pt idx="8">
                        <c:v>14825</c:v>
                      </c:pt>
                      <c:pt idx="9">
                        <c:v>14635</c:v>
                      </c:pt>
                      <c:pt idx="10">
                        <c:v>13998</c:v>
                      </c:pt>
                      <c:pt idx="11">
                        <c:v>13713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7-35D8-4BAB-85D4-0247A01AAF37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jaarlijks'!$A$5</c15:sqref>
                        </c15:formulaRef>
                      </c:ext>
                    </c:extLst>
                    <c:strCache>
                      <c:ptCount val="1"/>
                      <c:pt idx="0">
                        <c:v>2018</c:v>
                      </c:pt>
                    </c:strCache>
                  </c:strRef>
                </c:tx>
                <c:spPr>
                  <a:ln w="28575" cap="rnd">
                    <a:solidFill>
                      <a:schemeClr val="accent4"/>
                    </a:solidFill>
                    <a:round/>
                  </a:ln>
                  <a:effectLst/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jaarlijks'!$B$1:$M$1</c15:sqref>
                        </c15:formulaRef>
                      </c:ext>
                    </c:extLst>
                    <c:strCache>
                      <c:ptCount val="12"/>
                      <c:pt idx="0">
                        <c:v>januari</c:v>
                      </c:pt>
                      <c:pt idx="1">
                        <c:v>februari</c:v>
                      </c:pt>
                      <c:pt idx="2">
                        <c:v>maart</c:v>
                      </c:pt>
                      <c:pt idx="3">
                        <c:v>april</c:v>
                      </c:pt>
                      <c:pt idx="4">
                        <c:v>mei</c:v>
                      </c:pt>
                      <c:pt idx="5">
                        <c:v>juni</c:v>
                      </c:pt>
                      <c:pt idx="6">
                        <c:v>juli</c:v>
                      </c:pt>
                      <c:pt idx="7">
                        <c:v>augustus</c:v>
                      </c:pt>
                      <c:pt idx="8">
                        <c:v>september</c:v>
                      </c:pt>
                      <c:pt idx="9">
                        <c:v>oktober</c:v>
                      </c:pt>
                      <c:pt idx="10">
                        <c:v>november</c:v>
                      </c:pt>
                      <c:pt idx="11">
                        <c:v>december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jaarlijks'!$B$5:$M$5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14111</c:v>
                      </c:pt>
                      <c:pt idx="1">
                        <c:v>12269</c:v>
                      </c:pt>
                      <c:pt idx="2">
                        <c:v>13415</c:v>
                      </c:pt>
                      <c:pt idx="3">
                        <c:v>13417</c:v>
                      </c:pt>
                      <c:pt idx="4">
                        <c:v>14619</c:v>
                      </c:pt>
                      <c:pt idx="5">
                        <c:v>14192</c:v>
                      </c:pt>
                      <c:pt idx="6">
                        <c:v>15297</c:v>
                      </c:pt>
                      <c:pt idx="7">
                        <c:v>15132</c:v>
                      </c:pt>
                      <c:pt idx="8">
                        <c:v>14955</c:v>
                      </c:pt>
                      <c:pt idx="9">
                        <c:v>14424</c:v>
                      </c:pt>
                      <c:pt idx="10">
                        <c:v>13581</c:v>
                      </c:pt>
                      <c:pt idx="11">
                        <c:v>13113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8-35D8-4BAB-85D4-0247A01AAF37}"/>
                  </c:ext>
                </c:extLst>
              </c15:ser>
            </c15:filteredLineSeries>
            <c15:filteredLineSeries>
              <c15:ser>
                <c:idx val="4"/>
                <c:order val="4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jaarlijks'!$A$6</c15:sqref>
                        </c15:formulaRef>
                      </c:ext>
                    </c:extLst>
                    <c:strCache>
                      <c:ptCount val="1"/>
                      <c:pt idx="0">
                        <c:v>2019</c:v>
                      </c:pt>
                    </c:strCache>
                  </c:strRef>
                </c:tx>
                <c:spPr>
                  <a:ln w="28575" cap="rnd">
                    <a:solidFill>
                      <a:schemeClr val="accent2"/>
                    </a:solidFill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2"/>
                    </a:solidFill>
                    <a:ln w="9525">
                      <a:solidFill>
                        <a:schemeClr val="accent2"/>
                      </a:solidFill>
                    </a:ln>
                    <a:effectLst/>
                  </c:spPr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jaarlijks'!$B$1:$M$1</c15:sqref>
                        </c15:formulaRef>
                      </c:ext>
                    </c:extLst>
                    <c:strCache>
                      <c:ptCount val="12"/>
                      <c:pt idx="0">
                        <c:v>januari</c:v>
                      </c:pt>
                      <c:pt idx="1">
                        <c:v>februari</c:v>
                      </c:pt>
                      <c:pt idx="2">
                        <c:v>maart</c:v>
                      </c:pt>
                      <c:pt idx="3">
                        <c:v>april</c:v>
                      </c:pt>
                      <c:pt idx="4">
                        <c:v>mei</c:v>
                      </c:pt>
                      <c:pt idx="5">
                        <c:v>juni</c:v>
                      </c:pt>
                      <c:pt idx="6">
                        <c:v>juli</c:v>
                      </c:pt>
                      <c:pt idx="7">
                        <c:v>augustus</c:v>
                      </c:pt>
                      <c:pt idx="8">
                        <c:v>september</c:v>
                      </c:pt>
                      <c:pt idx="9">
                        <c:v>oktober</c:v>
                      </c:pt>
                      <c:pt idx="10">
                        <c:v>november</c:v>
                      </c:pt>
                      <c:pt idx="11">
                        <c:v>december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'Aantallen jaarlijks'!$B$6:$M$6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14192</c:v>
                      </c:pt>
                      <c:pt idx="1">
                        <c:v>12149</c:v>
                      </c:pt>
                      <c:pt idx="2">
                        <c:v>13549</c:v>
                      </c:pt>
                      <c:pt idx="3">
                        <c:v>13717</c:v>
                      </c:pt>
                      <c:pt idx="4">
                        <c:v>14349</c:v>
                      </c:pt>
                      <c:pt idx="5">
                        <c:v>14233</c:v>
                      </c:pt>
                      <c:pt idx="6">
                        <c:v>15476</c:v>
                      </c:pt>
                      <c:pt idx="7">
                        <c:v>15442</c:v>
                      </c:pt>
                      <c:pt idx="8">
                        <c:v>15132</c:v>
                      </c:pt>
                      <c:pt idx="9">
                        <c:v>14709</c:v>
                      </c:pt>
                      <c:pt idx="10">
                        <c:v>13686</c:v>
                      </c:pt>
                      <c:pt idx="11">
                        <c:v>13046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9-35D8-4BAB-85D4-0247A01AAF37}"/>
                  </c:ext>
                </c:extLst>
              </c15:ser>
            </c15:filteredLineSeries>
          </c:ext>
        </c:extLst>
      </c:lineChart>
      <c:catAx>
        <c:axId val="76336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763368080"/>
        <c:crosses val="autoZero"/>
        <c:auto val="1"/>
        <c:lblAlgn val="ctr"/>
        <c:lblOffset val="100"/>
        <c:noMultiLvlLbl val="0"/>
      </c:catAx>
      <c:valAx>
        <c:axId val="763368080"/>
        <c:scaling>
          <c:orientation val="minMax"/>
          <c:min val="1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763364480"/>
        <c:crosses val="autoZero"/>
        <c:crossBetween val="between"/>
      </c:valAx>
      <c:spPr>
        <a:solidFill>
          <a:sysClr val="window" lastClr="FFFFFF"/>
        </a:solidFill>
        <a:ln w="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Rustenhoven</dc:creator>
  <cp:keywords/>
  <dc:description/>
  <cp:lastModifiedBy>Info | Bo Geboortezorg</cp:lastModifiedBy>
  <cp:revision>3</cp:revision>
  <cp:lastPrinted>2024-04-11T10:21:00Z</cp:lastPrinted>
  <dcterms:created xsi:type="dcterms:W3CDTF">2024-06-05T08:43:00Z</dcterms:created>
  <dcterms:modified xsi:type="dcterms:W3CDTF">2024-06-05T08:49:00Z</dcterms:modified>
</cp:coreProperties>
</file>